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 w:bidi="ar-SA"/>
        </w:rPr>
        <w:t>附件1：重庆医科大学附属康复医院</w:t>
      </w:r>
      <w:r>
        <w:rPr>
          <w:rFonts w:hint="eastAsia" w:ascii="仿宋_GB2312" w:eastAsia="仿宋_GB2312" w:hAnsiTheme="minorHAnsi" w:cstheme="minorBidi"/>
          <w:kern w:val="2"/>
          <w:sz w:val="24"/>
          <w:szCs w:val="24"/>
          <w:lang w:val="en-US" w:eastAsia="zh-CN" w:bidi="ar-SA"/>
        </w:rPr>
        <w:t>大渡口院区放射设备相关防护检测服务项目</w:t>
      </w:r>
      <w:r>
        <w:rPr>
          <w:rFonts w:hint="eastAsia" w:ascii="仿宋_GB2312" w:eastAsia="仿宋_GB2312" w:cstheme="minorBidi"/>
          <w:kern w:val="2"/>
          <w:sz w:val="24"/>
          <w:szCs w:val="24"/>
          <w:lang w:val="en-US" w:eastAsia="zh-CN" w:bidi="ar-SA"/>
        </w:rPr>
        <w:t>概况</w:t>
      </w:r>
    </w:p>
    <w:p>
      <w:pPr>
        <w:snapToGrid w:val="0"/>
        <w:spacing w:line="380" w:lineRule="exact"/>
        <w:ind w:firstLine="360" w:firstLineChars="150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完成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大渡口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院区1台64排C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T，1台悬挂式双板DR，1台牙片机，1台骨密度仪等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放射设备预评价、控制效果评价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放射性能防护检测服务项目。</w:t>
      </w:r>
    </w:p>
    <w:p>
      <w:pPr>
        <w:snapToGrid w:val="0"/>
        <w:spacing w:line="380" w:lineRule="exact"/>
        <w:ind w:firstLine="360" w:firstLineChars="15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项目内容：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770" w:tblpY="267"/>
        <w:tblOverlap w:val="never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46"/>
        <w:gridCol w:w="2232"/>
        <w:gridCol w:w="142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80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项目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数量/单位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性能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+防护检测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控评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预评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64排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CT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1台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80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悬挂式双板DR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1台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80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牙片机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1台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80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骨密度仪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1台</w:t>
            </w:r>
          </w:p>
        </w:tc>
        <w:tc>
          <w:tcPr>
            <w:tcW w:w="2232" w:type="dxa"/>
            <w:noWrap w:val="0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√</w:t>
            </w:r>
          </w:p>
        </w:tc>
      </w:tr>
    </w:tbl>
    <w:p>
      <w:pPr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p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highlight w:val="none"/>
          <w:lang w:val="en-US" w:eastAsia="zh-CN"/>
        </w:rPr>
        <w:t>2</w:t>
      </w:r>
    </w:p>
    <w:p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4"/>
          <w:highlight w:val="none"/>
          <w:lang w:val="zh-CN"/>
        </w:rPr>
        <w:t xml:space="preserve">地理位置： </w:t>
      </w:r>
    </w:p>
    <w:p>
      <w:pPr>
        <w:numPr>
          <w:ilvl w:val="0"/>
          <w:numId w:val="0"/>
        </w:numPr>
        <w:autoSpaceDE w:val="0"/>
        <w:autoSpaceDN w:val="0"/>
        <w:spacing w:line="360" w:lineRule="auto"/>
        <w:ind w:firstLine="2160" w:firstLineChars="900"/>
        <w:rPr>
          <w:rFonts w:hint="eastAsia" w:ascii="方正仿宋_GBK" w:hAnsi="方正仿宋_GBK" w:eastAsia="方正仿宋_GBK" w:cs="方正仿宋_GBK"/>
          <w:color w:val="auto"/>
          <w:sz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highlight w:val="none"/>
          <w:lang w:val="en-US" w:eastAsia="zh-CN"/>
        </w:rPr>
        <w:t>大渡口院区（重庆市大渡口区茄子溪街道钢城大道南段260号）</w:t>
      </w:r>
    </w:p>
    <w:p>
      <w:pPr>
        <w:numPr>
          <w:ilvl w:val="0"/>
          <w:numId w:val="0"/>
        </w:numPr>
        <w:autoSpaceDE w:val="0"/>
        <w:autoSpaceDN w:val="0"/>
        <w:spacing w:line="360" w:lineRule="auto"/>
        <w:ind w:firstLine="2160" w:firstLineChars="900"/>
        <w:rPr>
          <w:rFonts w:hint="eastAsia" w:ascii="方正仿宋_GBK" w:hAnsi="方正仿宋_GBK" w:eastAsia="方正仿宋_GBK" w:cs="方正仿宋_GBK"/>
          <w:color w:val="auto"/>
          <w:sz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highlight w:val="none"/>
          <w:lang w:val="en-US" w:eastAsia="zh-CN"/>
        </w:rPr>
        <w:t>采购人指定地点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eastAsia="zh-CN"/>
        </w:rPr>
        <w:t>服务期限：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  <w:t>2年，自签订合同之日起，按实际使用服务支付。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  <w:lang w:val="en-US" w:eastAsia="zh-CN"/>
        </w:rPr>
        <w:t>4.项目金额限价：</w:t>
      </w:r>
      <w:r>
        <w:rPr>
          <w:rFonts w:hint="eastAsia" w:ascii="方正仿宋_GBK" w:hAnsi="方正仿宋_GBK" w:eastAsia="方正仿宋_GBK" w:cs="方正仿宋_GBK"/>
          <w:bCs/>
          <w:kern w:val="2"/>
          <w:sz w:val="24"/>
          <w:szCs w:val="24"/>
          <w:highlight w:val="none"/>
          <w:lang w:val="en-US" w:eastAsia="zh-CN" w:bidi="ar-SA"/>
        </w:rPr>
        <w:t>投标人根据服务需求及市场情况自主报价，在分项报价表中作出分项报价。因采购人实际情况，4台放射设备的购买及投入的时间不同，放射相关检测服务存在分时段进行。4台放射设备性能+防护检测总价不超过7300元/次，4台放射设备预评价及控制效果评价总价不超过38000元/次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val="en-US" w:eastAsia="zh-CN"/>
        </w:rPr>
        <w:t>5.报价要求：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报价须包括履行本项目招标范围内所必须的所有成本费用、利润和投标人应承担的一切税费等所有费用，包括但不仅限于办公费、人工费、差旅费、文件费、项目管理费、测试工具使用费、印刷费、交通费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、报告快递费、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报告评审费（审批部门及专家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用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等）以及后续相关配合服务、手续办理等完成本项目所涉及到的一切费用，并考虑有关风险费用，以及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明示或暗示的所有责任、义务和不可抗力以外的一切风险费用。报价不随服务期、政策调整、市场变化而变化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中标人向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人提供经评审批复后的最终成果资料、份数按采购单位人要求提供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（不少于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val="en-US" w:eastAsia="zh-CN"/>
        </w:rPr>
        <w:t>2份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highlight w:val="none"/>
        </w:rPr>
        <w:t>， 批文及相关资料费用包含在总报价中。如果报价中有缺项，应视为漏报项价格已分摊在其它项目中。</w:t>
      </w:r>
    </w:p>
    <w:p>
      <w:pPr>
        <w:rPr>
          <w:rFonts w:hint="eastAsia" w:ascii="仿宋_GB2312" w:eastAsia="仿宋_GB2312" w:cstheme="minorBidi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7D87D86-DBDD-4CEC-8F48-08A266040B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251D02-8E19-4C2F-9C97-28DFDCE8AF0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D6A3EFE-1D54-4B65-8415-AA4137B036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AEC6D8-A212-4694-AF56-FA78767CA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297C18D8"/>
    <w:rsid w:val="297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460" w:lineRule="exact"/>
    </w:p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2023-04-07T09:20:00Z</dcterms:created>
  <dc:creator>袁小小</dc:creator>
  <cp:lastModifiedBy>袁小小</cp:lastModifiedBy>
  <dcterms:modified xsi:type="dcterms:W3CDTF">2023-04-07T09:23:58Z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B4069CD9ADC74862AB1D6C42C34FA93B</vt:lpwstr>
  </property>
</Properties>
</file>