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32026">
      <w:pPr>
        <w:tabs>
          <w:tab w:val="left" w:pos="312"/>
        </w:tabs>
        <w:spacing w:line="360" w:lineRule="auto"/>
        <w:jc w:val="center"/>
        <w:rPr>
          <w:rFonts w:hint="default" w:ascii="宋体" w:hAnsi="宋体" w:eastAsia="宋体" w:cs="宋体"/>
          <w:b/>
          <w:bCs/>
          <w:sz w:val="40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  <w:t>重庆医科大学附属康复医院</w:t>
      </w:r>
    </w:p>
    <w:p w14:paraId="1BFB00C8">
      <w:pPr>
        <w:tabs>
          <w:tab w:val="left" w:pos="312"/>
        </w:tabs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2"/>
          <w:lang w:val="en-US" w:eastAsia="zh-CN"/>
        </w:rPr>
        <w:t>手部运动康复项目建设</w:t>
      </w:r>
      <w:r>
        <w:rPr>
          <w:rFonts w:hint="eastAsia" w:ascii="宋体" w:hAnsi="宋体" w:eastAsia="宋体" w:cs="宋体"/>
          <w:b/>
          <w:bCs/>
          <w:sz w:val="36"/>
          <w:szCs w:val="32"/>
        </w:rPr>
        <w:t>需求</w:t>
      </w:r>
    </w:p>
    <w:p w14:paraId="2CC3A66D">
      <w:pPr>
        <w:tabs>
          <w:tab w:val="left" w:pos="312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highlight w:val="none"/>
        </w:rPr>
      </w:pPr>
      <w:r>
        <w:rPr>
          <w:rFonts w:hint="eastAsia" w:ascii="宋体" w:hAnsi="宋体" w:eastAsia="宋体" w:cs="宋体"/>
          <w:sz w:val="28"/>
          <w:highlight w:val="none"/>
        </w:rPr>
        <w:t>重庆医科大学附属康复医院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某课题</w:t>
      </w:r>
      <w:r>
        <w:rPr>
          <w:rFonts w:hint="eastAsia" w:ascii="宋体" w:hAnsi="宋体" w:eastAsia="宋体" w:cs="宋体"/>
          <w:sz w:val="28"/>
          <w:highlight w:val="none"/>
        </w:rPr>
        <w:t>需要对手部运动康复进行研究，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sz w:val="28"/>
          <w:highlight w:val="none"/>
        </w:rPr>
        <w:t>对Leapmotion传感器所采集到的数据进行数据处理，处理数据后进行特征计算，计算后分别对种各个需要的模型进行构建；模型构建后进行优化及调试以达到院方的研究标准。以下是具体的技术内容。</w:t>
      </w:r>
    </w:p>
    <w:p w14:paraId="3FC16C30">
      <w:pPr>
        <w:pStyle w:val="5"/>
        <w:numPr>
          <w:ilvl w:val="0"/>
          <w:numId w:val="0"/>
        </w:numPr>
        <w:tabs>
          <w:tab w:val="left" w:pos="312"/>
        </w:tabs>
        <w:spacing w:line="360" w:lineRule="auto"/>
        <w:ind w:left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</w:rPr>
        <w:t>研究内容：</w:t>
      </w:r>
    </w:p>
    <w:p w14:paraId="27988437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LeapMotion传感器采集手部运动学数据，主要以单个手的关键点坐标为主，进行数据处理，关键特征提取，特征拼接</w:t>
      </w:r>
    </w:p>
    <w:p w14:paraId="68039484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利用提取的运动学特征结合机器学习算法实现自动化分期（分类模型）和自动化评分（分类模型），模型进行优化和评估</w:t>
      </w:r>
    </w:p>
    <w:p w14:paraId="1C4D17F9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</w:rPr>
        <w:t>研究方法</w:t>
      </w:r>
    </w:p>
    <w:p w14:paraId="410A5201">
      <w:pPr>
        <w:pStyle w:val="5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sz w:val="28"/>
        </w:rPr>
      </w:pPr>
      <w:r>
        <w:rPr>
          <w:rFonts w:ascii="宋体" w:hAnsi="宋体" w:eastAsia="宋体" w:cs="宋体"/>
          <w:b/>
          <w:sz w:val="28"/>
        </w:rPr>
        <w:t>数据预处理</w:t>
      </w:r>
      <w:r>
        <w:rPr>
          <w:rFonts w:hint="eastAsia" w:ascii="宋体" w:hAnsi="宋体" w:eastAsia="宋体" w:cs="宋体"/>
          <w:sz w:val="28"/>
        </w:rPr>
        <w:t>：例如利用低通滤波器去除噪声，使用统计学方法去除异常值，针对序列丢失情况，采取类似线性插值方法补充。</w:t>
      </w:r>
      <w:r>
        <w:rPr>
          <w:rFonts w:ascii="宋体" w:hAnsi="宋体" w:eastAsia="宋体" w:cs="宋体"/>
          <w:sz w:val="28"/>
        </w:rPr>
        <w:t>对部分数值进行归一化处理消除误差</w:t>
      </w:r>
      <w:r>
        <w:rPr>
          <w:rFonts w:hint="eastAsia" w:ascii="宋体" w:hAnsi="宋体" w:eastAsia="宋体" w:cs="宋体"/>
          <w:sz w:val="28"/>
        </w:rPr>
        <w:t>。</w:t>
      </w:r>
    </w:p>
    <w:p w14:paraId="16A15C54">
      <w:pPr>
        <w:pStyle w:val="5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sz w:val="28"/>
        </w:rPr>
      </w:pPr>
      <w:r>
        <w:rPr>
          <w:rFonts w:ascii="宋体" w:hAnsi="宋体" w:eastAsia="宋体" w:cs="宋体"/>
          <w:b/>
          <w:sz w:val="28"/>
        </w:rPr>
        <w:t>特征计算</w:t>
      </w:r>
      <w:r>
        <w:rPr>
          <w:rFonts w:hint="eastAsia" w:ascii="宋体" w:hAnsi="宋体" w:eastAsia="宋体" w:cs="宋体"/>
          <w:b/>
          <w:sz w:val="28"/>
        </w:rPr>
        <w:t>、</w:t>
      </w:r>
      <w:r>
        <w:rPr>
          <w:rFonts w:ascii="宋体" w:hAnsi="宋体" w:eastAsia="宋体" w:cs="宋体"/>
          <w:b/>
          <w:sz w:val="28"/>
        </w:rPr>
        <w:t>拼接</w:t>
      </w:r>
      <w:r>
        <w:rPr>
          <w:rFonts w:hint="eastAsia" w:ascii="宋体" w:hAnsi="宋体" w:eastAsia="宋体" w:cs="宋体"/>
          <w:sz w:val="28"/>
        </w:rPr>
        <w:t>：将预处理后的数据拆分为三类独立序列：14 个关节角度序列；4 个距离序列（拇指指尖分别与食、中、环、小指指尖的欧氏距离）；5 个速度序列（5 个指尖的瞬时运动速度）。</w:t>
      </w:r>
    </w:p>
    <w:p w14:paraId="6F8DC481">
      <w:pPr>
        <w:pStyle w:val="5"/>
        <w:spacing w:line="360" w:lineRule="auto"/>
        <w:ind w:left="84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统计量计算：对每个子序列独立计算 5 个统计量：</w:t>
      </w:r>
    </w:p>
    <w:p w14:paraId="2A913C7D">
      <w:pPr>
        <w:pStyle w:val="5"/>
        <w:spacing w:line="360" w:lineRule="auto"/>
        <w:ind w:left="84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最大值：反映动作的最大能力（如关节能达到的最大屈曲角度）；最小值：反映动作的最小极限（如拇指与食指的最近距离）；极差：最大值与最小值的差值，反映动作的整体范围；</w:t>
      </w:r>
    </w:p>
    <w:p w14:paraId="1B14C5BD">
      <w:pPr>
        <w:pStyle w:val="5"/>
        <w:spacing w:line="360" w:lineRule="auto"/>
        <w:ind w:left="84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均值：序列的平均水平，反映动作的常规状态；</w:t>
      </w:r>
    </w:p>
    <w:p w14:paraId="6C710C88">
      <w:pPr>
        <w:pStyle w:val="5"/>
        <w:spacing w:line="360" w:lineRule="auto"/>
        <w:ind w:left="84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标准差：反映序列的波动程度（如动作是否平稳，痉挛患者通常标准差更大）</w:t>
      </w:r>
    </w:p>
    <w:p w14:paraId="500D5AB5">
      <w:pPr>
        <w:spacing w:line="360" w:lineRule="auto"/>
        <w:ind w:firstLine="422" w:firstLineChars="150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特征拼接</w:t>
      </w:r>
    </w:p>
    <w:p w14:paraId="2ED76D1D">
      <w:pPr>
        <w:pStyle w:val="5"/>
        <w:spacing w:line="360" w:lineRule="auto"/>
        <w:ind w:left="84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按 “关节角度统计量→距离统计量→速度统计量” 的顺序拼接，形成 115 维向量：</w:t>
      </w:r>
    </w:p>
    <w:p w14:paraId="365F2508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14 个关节角度 ×5 个统计量 = 70 维；</w:t>
      </w:r>
    </w:p>
    <w:p w14:paraId="4C54C124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4 个距离 ×5 个统计量 = 20 维；</w:t>
      </w:r>
    </w:p>
    <w:p w14:paraId="6D106471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5 个速度 ×5 个统计量 = 25 维；</w:t>
      </w:r>
    </w:p>
    <w:p w14:paraId="083B7FA7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总计：70+20+25=115 维。</w:t>
      </w:r>
    </w:p>
    <w:p w14:paraId="0C402031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后续按需进行特征选择</w:t>
      </w:r>
    </w:p>
    <w:p w14:paraId="0CF33BCA">
      <w:pPr>
        <w:pStyle w:val="5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sz w:val="28"/>
        </w:rPr>
        <w:t>构建模型、优化和评估：</w:t>
      </w:r>
    </w:p>
    <w:p w14:paraId="6DFB3812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highlight w:val="yellow"/>
        </w:rPr>
        <w:t>模型一：基于动作识别的Brunnstrom自动化分期模型</w:t>
      </w:r>
    </w:p>
    <w:p w14:paraId="626D3DB3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手部动作识别和手功能分类：</w:t>
      </w:r>
    </w:p>
    <w:p w14:paraId="35157B3B"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（1）将提取的特征输入模型，进行训练，实现对七种动作的精准识别</w:t>
      </w:r>
    </w:p>
    <w:p w14:paraId="5AFE5C0D"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（2）在动作识别的基础上，利用集成学习算法（例如：XGBoost）,构建手功能分期模型，输出1 2 3 4 5 6 的分期</w:t>
      </w:r>
    </w:p>
    <w:p w14:paraId="609E74B9"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sz w:val="28"/>
        </w:rPr>
        <w:t>模</w:t>
      </w:r>
      <w:bookmarkStart w:id="0" w:name="_GoBack"/>
      <w:r>
        <w:rPr>
          <w:rFonts w:hint="eastAsia" w:ascii="宋体" w:hAnsi="宋体" w:eastAsia="宋体" w:cs="宋体"/>
          <w:b/>
          <w:sz w:val="28"/>
        </w:rPr>
        <w:t>型评估：</w:t>
      </w:r>
      <w:r>
        <w:rPr>
          <w:rFonts w:hint="eastAsia" w:ascii="宋体" w:hAnsi="宋体" w:eastAsia="宋体" w:cs="宋体"/>
          <w:sz w:val="28"/>
        </w:rPr>
        <w:t>准确性、F1分数和Kappa分数。此外，绘制受试者工作</w:t>
      </w:r>
      <w:bookmarkEnd w:id="0"/>
      <w:r>
        <w:rPr>
          <w:rFonts w:hint="eastAsia" w:ascii="宋体" w:hAnsi="宋体" w:eastAsia="宋体" w:cs="宋体"/>
          <w:sz w:val="28"/>
        </w:rPr>
        <w:t>特征(ROC)</w:t>
      </w:r>
    </w:p>
    <w:p w14:paraId="50E0AC27">
      <w:pPr>
        <w:spacing w:line="360" w:lineRule="auto"/>
        <w:ind w:firstLine="420" w:firstLineChars="15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highlight w:val="yellow"/>
        </w:rPr>
        <w:t>模型二：FMA自动化评分模型和对比</w:t>
      </w:r>
    </w:p>
    <w:p w14:paraId="08641DC0"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将提取的特征输入模型进行训练，实现对脑卒中患者Fugl-meyer手功能的自动评分</w:t>
      </w:r>
    </w:p>
    <w:p w14:paraId="53A73E20"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评估内容：性能评估：准确率、精确率、召回率和F1-score</w:t>
      </w:r>
    </w:p>
    <w:p w14:paraId="044DFE72">
      <w:pPr>
        <w:pStyle w:val="5"/>
        <w:spacing w:line="360" w:lineRule="auto"/>
        <w:ind w:left="840" w:firstLine="56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一致性评估：Kappa检验、 Bland-Altman分析</w:t>
      </w:r>
    </w:p>
    <w:p w14:paraId="0FF7D621"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对比研究：在第一步的基础上，加上患者的临床信息包括Brunnstrom分期、性别、年龄、病程信息，重新训练模型，也进行上述评估。</w:t>
      </w:r>
    </w:p>
    <w:p w14:paraId="457F933B">
      <w:pPr>
        <w:pStyle w:val="5"/>
        <w:spacing w:line="360" w:lineRule="auto"/>
        <w:ind w:left="420" w:firstLine="0" w:firstLineChars="0"/>
        <w:rPr>
          <w:rFonts w:hint="eastAsia"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模型一和二</w:t>
      </w:r>
      <w:r>
        <w:rPr>
          <w:rFonts w:hint="eastAsia" w:ascii="宋体" w:hAnsi="宋体" w:eastAsia="宋体" w:cs="宋体"/>
          <w:sz w:val="28"/>
        </w:rPr>
        <w:t>，</w:t>
      </w:r>
      <w:r>
        <w:rPr>
          <w:rFonts w:ascii="宋体" w:hAnsi="宋体" w:eastAsia="宋体" w:cs="宋体"/>
          <w:sz w:val="28"/>
        </w:rPr>
        <w:t>最后根据结果</w:t>
      </w:r>
      <w:r>
        <w:rPr>
          <w:rFonts w:hint="eastAsia" w:ascii="宋体" w:hAnsi="宋体" w:eastAsia="宋体" w:cs="宋体"/>
          <w:sz w:val="28"/>
        </w:rPr>
        <w:t>，</w:t>
      </w:r>
      <w:r>
        <w:rPr>
          <w:rFonts w:ascii="宋体" w:hAnsi="宋体" w:eastAsia="宋体" w:cs="宋体"/>
          <w:sz w:val="28"/>
        </w:rPr>
        <w:t>调整参数</w:t>
      </w:r>
      <w:r>
        <w:rPr>
          <w:rFonts w:hint="eastAsia" w:ascii="宋体" w:hAnsi="宋体" w:eastAsia="宋体" w:cs="宋体"/>
          <w:sz w:val="28"/>
        </w:rPr>
        <w:t>，</w:t>
      </w:r>
      <w:r>
        <w:rPr>
          <w:rFonts w:ascii="宋体" w:hAnsi="宋体" w:eastAsia="宋体" w:cs="宋体"/>
          <w:sz w:val="28"/>
        </w:rPr>
        <w:t>进行优化</w:t>
      </w:r>
      <w:r>
        <w:rPr>
          <w:rFonts w:hint="eastAsia" w:ascii="宋体" w:hAnsi="宋体" w:eastAsia="宋体" w:cs="宋体"/>
          <w:sz w:val="28"/>
        </w:rPr>
        <w:t>。</w:t>
      </w:r>
      <w:r>
        <w:rPr>
          <w:rFonts w:ascii="宋体" w:hAnsi="宋体" w:eastAsia="宋体" w:cs="宋体"/>
          <w:sz w:val="28"/>
        </w:rPr>
        <w:t>实现准确率不低于</w:t>
      </w:r>
      <w:r>
        <w:rPr>
          <w:rFonts w:hint="eastAsia" w:ascii="宋体" w:hAnsi="宋体" w:eastAsia="宋体" w:cs="宋体"/>
          <w:sz w:val="28"/>
        </w:rPr>
        <w:t>80%等要求。</w:t>
      </w:r>
    </w:p>
    <w:p w14:paraId="133EC912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0AB9A9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1E2D9"/>
    <w:multiLevelType w:val="singleLevel"/>
    <w:tmpl w:val="9901E2D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E4862B5"/>
    <w:multiLevelType w:val="multilevel"/>
    <w:tmpl w:val="7E4862B5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3MjJkODhkOTdiZGU1MDljM2Q5YzU4NzE1NmNiOTQifQ=="/>
  </w:docVars>
  <w:rsids>
    <w:rsidRoot w:val="00EC2A94"/>
    <w:rsid w:val="00005398"/>
    <w:rsid w:val="00084D6E"/>
    <w:rsid w:val="00582571"/>
    <w:rsid w:val="007A4C89"/>
    <w:rsid w:val="00A54E9E"/>
    <w:rsid w:val="00C369CF"/>
    <w:rsid w:val="00D84B11"/>
    <w:rsid w:val="00D85122"/>
    <w:rsid w:val="00E04155"/>
    <w:rsid w:val="00EC2A94"/>
    <w:rsid w:val="1B872DC3"/>
    <w:rsid w:val="2E5E3DFF"/>
    <w:rsid w:val="551E35BA"/>
    <w:rsid w:val="647F0B6F"/>
    <w:rsid w:val="761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990</Words>
  <Characters>1096</Characters>
  <Lines>30</Lines>
  <Paragraphs>33</Paragraphs>
  <TotalTime>64</TotalTime>
  <ScaleCrop>false</ScaleCrop>
  <LinksUpToDate>false</LinksUpToDate>
  <CharactersWithSpaces>1132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2025-09-03T01:36:00Z</dcterms:created>
  <dc:creator>ASUS</dc:creator>
  <cp:lastModifiedBy>凹凸米</cp:lastModifiedBy>
  <dcterms:modified xsi:type="dcterms:W3CDTF">2025-09-05T07:15:53Z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F05C7FD775E1443190B6BF663BD99695_12</vt:lpwstr>
  </property>
  <property fmtid="{D5CDD505-2E9C-101B-9397-08002B2CF9AE}" pid="4" name="KSOTemplateDocerSaveRecord">
    <vt:lpwstr>eyJoZGlkIjoiNWE3MWY0OTYyMDU1MGQ1NTFiZmJhZGM2NTE1ZTc0YTgiLCJ1c2VySWQiOiIxOTE4OTAwODkifQ==</vt:lpwstr>
  </property>
</Properties>
</file>