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8B38F">
      <w:pPr>
        <w:pStyle w:val="2"/>
        <w:spacing w:line="500" w:lineRule="exact"/>
        <w:jc w:val="center"/>
        <w:rPr>
          <w:rFonts w:hint="eastAsia" w:ascii="方正仿宋_GBK" w:eastAsia="方正仿宋_GBK"/>
          <w:b/>
          <w:sz w:val="32"/>
          <w:szCs w:val="32"/>
          <w:lang w:val="en-US" w:eastAsia="zh-CN"/>
        </w:rPr>
      </w:pPr>
      <w:r>
        <w:rPr>
          <w:rFonts w:hint="eastAsia" w:ascii="方正仿宋_GBK" w:eastAsia="方正仿宋_GBK"/>
          <w:b/>
          <w:sz w:val="32"/>
          <w:szCs w:val="32"/>
          <w:lang w:val="en-US" w:eastAsia="zh-CN"/>
        </w:rPr>
        <w:t>重庆医科大学附属康复医院基建维修维保服务</w:t>
      </w:r>
    </w:p>
    <w:p w14:paraId="1685D52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Style w:val="7"/>
          <w:rFonts w:hint="eastAsia" w:ascii="宋体" w:hAnsi="宋体" w:eastAsia="宋体" w:cs="宋体"/>
          <w:b w:val="0"/>
          <w:bCs/>
          <w:i w:val="0"/>
          <w:iCs w:val="0"/>
          <w:caps w:val="0"/>
          <w:color w:val="000000"/>
          <w:spacing w:val="0"/>
          <w:sz w:val="32"/>
          <w:szCs w:val="32"/>
          <w:shd w:val="clear" w:fill="FFFFFF"/>
        </w:rPr>
      </w:pPr>
    </w:p>
    <w:p w14:paraId="45684F8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default" w:ascii="仿宋" w:hAnsi="仿宋" w:eastAsia="仿宋" w:cs="仿宋"/>
          <w:i w:val="0"/>
          <w:iCs w:val="0"/>
          <w:caps w:val="0"/>
          <w:color w:val="000000"/>
          <w:spacing w:val="0"/>
          <w:sz w:val="28"/>
          <w:szCs w:val="28"/>
          <w:shd w:val="clear" w:fill="FFFFFF"/>
          <w:lang w:val="en-US" w:eastAsia="zh-CN"/>
        </w:rPr>
      </w:pPr>
      <w:r>
        <w:rPr>
          <w:rFonts w:ascii="仿宋" w:hAnsi="仿宋" w:eastAsia="仿宋" w:cs="仿宋"/>
          <w:i w:val="0"/>
          <w:iCs w:val="0"/>
          <w:caps w:val="0"/>
          <w:color w:val="000000"/>
          <w:spacing w:val="0"/>
          <w:sz w:val="28"/>
          <w:szCs w:val="28"/>
          <w:shd w:val="clear" w:fill="FFFFFF"/>
        </w:rPr>
        <w:t>重庆医科大学附属康复医院（重庆市康复医院）是重庆唯一一家非营利性三级康复医院，规划床位</w:t>
      </w:r>
      <w:r>
        <w:rPr>
          <w:rFonts w:hint="eastAsia" w:ascii="仿宋" w:hAnsi="仿宋" w:eastAsia="仿宋" w:cs="仿宋"/>
          <w:i w:val="0"/>
          <w:iCs w:val="0"/>
          <w:caps w:val="0"/>
          <w:color w:val="000000"/>
          <w:spacing w:val="0"/>
          <w:sz w:val="28"/>
          <w:szCs w:val="28"/>
          <w:shd w:val="clear" w:fill="FFFFFF"/>
        </w:rPr>
        <w:t>800张，为集预防、康复、治疗、科研、教学为一体的大型教学医院。现有三个院区，分别位于重庆市九龙坡区、大渡口区和石柱土家族自治县黄水镇。</w:t>
      </w:r>
      <w:r>
        <w:rPr>
          <w:rFonts w:hint="eastAsia" w:ascii="仿宋" w:hAnsi="仿宋" w:eastAsia="仿宋" w:cs="仿宋"/>
          <w:i w:val="0"/>
          <w:iCs w:val="0"/>
          <w:caps w:val="0"/>
          <w:color w:val="000000"/>
          <w:spacing w:val="0"/>
          <w:sz w:val="28"/>
          <w:szCs w:val="28"/>
          <w:shd w:val="clear" w:fill="FFFFFF"/>
          <w:lang w:eastAsia="zh-CN"/>
        </w:rPr>
        <w:t>黄水院区占地面积</w:t>
      </w:r>
      <w:r>
        <w:rPr>
          <w:rFonts w:hint="eastAsia" w:ascii="仿宋" w:hAnsi="仿宋" w:eastAsia="仿宋" w:cs="仿宋"/>
          <w:i w:val="0"/>
          <w:iCs w:val="0"/>
          <w:caps w:val="0"/>
          <w:color w:val="000000"/>
          <w:spacing w:val="0"/>
          <w:sz w:val="28"/>
          <w:szCs w:val="28"/>
          <w:shd w:val="clear" w:fill="FFFFFF"/>
          <w:lang w:val="en-US" w:eastAsia="zh-CN"/>
        </w:rPr>
        <w:t>78</w:t>
      </w:r>
      <w:r>
        <w:rPr>
          <w:rFonts w:hint="eastAsia" w:ascii="仿宋" w:hAnsi="仿宋" w:eastAsia="仿宋" w:cs="仿宋"/>
          <w:i w:val="0"/>
          <w:iCs w:val="0"/>
          <w:caps w:val="0"/>
          <w:color w:val="000000"/>
          <w:spacing w:val="0"/>
          <w:sz w:val="28"/>
          <w:szCs w:val="28"/>
          <w:shd w:val="clear" w:fill="FFFFFF"/>
          <w:lang w:eastAsia="zh-CN"/>
        </w:rPr>
        <w:t>亩，大公馆院区占地面积</w:t>
      </w:r>
      <w:r>
        <w:rPr>
          <w:rFonts w:hint="eastAsia" w:ascii="仿宋" w:hAnsi="仿宋" w:eastAsia="仿宋" w:cs="仿宋"/>
          <w:i w:val="0"/>
          <w:iCs w:val="0"/>
          <w:caps w:val="0"/>
          <w:color w:val="000000"/>
          <w:spacing w:val="0"/>
          <w:sz w:val="28"/>
          <w:szCs w:val="28"/>
          <w:shd w:val="clear" w:fill="FFFFFF"/>
          <w:lang w:val="en-US" w:eastAsia="zh-CN"/>
        </w:rPr>
        <w:t>7.5亩</w:t>
      </w:r>
      <w:r>
        <w:rPr>
          <w:rFonts w:hint="eastAsia" w:ascii="仿宋" w:hAnsi="仿宋" w:eastAsia="仿宋" w:cs="仿宋"/>
          <w:i w:val="0"/>
          <w:iCs w:val="0"/>
          <w:caps w:val="0"/>
          <w:color w:val="000000"/>
          <w:spacing w:val="0"/>
          <w:sz w:val="28"/>
          <w:szCs w:val="28"/>
          <w:shd w:val="clear" w:fill="FFFFFF"/>
          <w:lang w:eastAsia="zh-CN"/>
        </w:rPr>
        <w:t>。大公馆常年运行，黄水院区每年</w:t>
      </w:r>
      <w:r>
        <w:rPr>
          <w:rFonts w:hint="eastAsia" w:ascii="仿宋" w:hAnsi="仿宋" w:eastAsia="仿宋" w:cs="仿宋"/>
          <w:i w:val="0"/>
          <w:iCs w:val="0"/>
          <w:caps w:val="0"/>
          <w:color w:val="000000"/>
          <w:spacing w:val="0"/>
          <w:sz w:val="28"/>
          <w:szCs w:val="28"/>
          <w:shd w:val="clear" w:fill="FFFFFF"/>
          <w:lang w:val="en-US" w:eastAsia="zh-CN"/>
        </w:rPr>
        <w:t>7-8月开业，大渡口院区一期常年运行，大渡口院区二期预计年底完工</w:t>
      </w:r>
      <w:bookmarkStart w:id="0" w:name="_GoBack"/>
      <w:bookmarkEnd w:id="0"/>
      <w:r>
        <w:rPr>
          <w:rFonts w:hint="eastAsia" w:ascii="仿宋" w:hAnsi="仿宋" w:eastAsia="仿宋" w:cs="仿宋"/>
          <w:i w:val="0"/>
          <w:iCs w:val="0"/>
          <w:caps w:val="0"/>
          <w:color w:val="000000"/>
          <w:spacing w:val="0"/>
          <w:sz w:val="28"/>
          <w:szCs w:val="28"/>
          <w:shd w:val="clear" w:fill="FFFFFF"/>
          <w:lang w:val="en-US" w:eastAsia="zh-CN"/>
        </w:rPr>
        <w:t>。</w:t>
      </w:r>
    </w:p>
    <w:p w14:paraId="05729B1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2" w:firstLineChars="200"/>
        <w:jc w:val="both"/>
        <w:rPr>
          <w:rFonts w:hint="eastAsia" w:ascii="仿宋" w:hAnsi="仿宋" w:eastAsia="仿宋" w:cs="仿宋"/>
          <w:b/>
          <w:bCs/>
          <w:i w:val="0"/>
          <w:iCs w:val="0"/>
          <w:caps w:val="0"/>
          <w:color w:val="000000"/>
          <w:spacing w:val="0"/>
          <w:sz w:val="28"/>
          <w:szCs w:val="28"/>
          <w:highlight w:val="yellow"/>
          <w:shd w:val="clear" w:fill="FFFFFF"/>
          <w:lang w:val="en-US" w:eastAsia="zh-CN"/>
        </w:rPr>
      </w:pPr>
      <w:r>
        <w:rPr>
          <w:rFonts w:hint="eastAsia" w:ascii="仿宋" w:hAnsi="仿宋" w:eastAsia="仿宋" w:cs="仿宋"/>
          <w:b/>
          <w:bCs/>
          <w:i w:val="0"/>
          <w:iCs w:val="0"/>
          <w:caps w:val="0"/>
          <w:color w:val="000000"/>
          <w:spacing w:val="0"/>
          <w:sz w:val="28"/>
          <w:szCs w:val="28"/>
          <w:highlight w:val="yellow"/>
          <w:shd w:val="clear" w:fill="FFFFFF"/>
          <w:lang w:val="en-US" w:eastAsia="zh-CN"/>
        </w:rPr>
        <w:t>一、大渡口院区</w:t>
      </w:r>
    </w:p>
    <w:p w14:paraId="6270E1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1、院区位置： </w:t>
      </w:r>
    </w:p>
    <w:p w14:paraId="190CDF9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重庆市大渡口区茄子溪街道钢城大道南段260号(融创·春晖十里小区旁)</w:t>
      </w:r>
    </w:p>
    <w:p w14:paraId="70D43E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2、建筑设施基本情况</w:t>
      </w:r>
    </w:p>
    <w:p w14:paraId="178FC4D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重庆市残疾人康复中心/重庆医科大学附属康复医院合作项目重庆市残疾人康复中心总占地面积31587平方米（47.38亩），总建筑面积8.11万平方米，总共分为两期，其中一期工程总建筑面积30394.41平方米（地上约2.1万平方米，地下约0.94万平方米），已经完成修建投入使用。二期项目总建筑面积50716.56平方米，目前还在建设中。二期项目地上建筑面积33418.64平方米，地下建筑面积 17297.92平方米，容积率1.72 ，建筑密度25.60%，绿地率35.06%；主要建设内容包含3号楼住院部（含门诊、住院部、办公室等），4号楼医技中心（康复医学、重症医学、血透中心、手术中心、会议室等）。其中3号地下2层，地上11层。4号楼地下2层，第上7层。5号楼地下1层，地上1层。地下室为地下两层，主要功能为停车库、设备用房及医疗功能用房，总停车位392个。</w:t>
      </w:r>
    </w:p>
    <w:p w14:paraId="49E043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医院出入口：共有出入口三个。</w:t>
      </w:r>
    </w:p>
    <w:p w14:paraId="0845752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3、医院病床基本情况</w:t>
      </w:r>
    </w:p>
    <w:p w14:paraId="42D817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总规划床位数650张，其中一期病床共约180张。</w:t>
      </w:r>
    </w:p>
    <w:p w14:paraId="0BEBD3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4、公共设施设备基本情况</w:t>
      </w:r>
    </w:p>
    <w:p w14:paraId="09433FF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4.1供电系统：</w:t>
      </w:r>
    </w:p>
    <w:p w14:paraId="34B77B1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10/0.4kV变配电房一个。包含：高压配电柜 10 个；低压配电柜26 个；变压器1250千伏安2台，共计2500千伏安。</w:t>
      </w:r>
    </w:p>
    <w:p w14:paraId="31FBDA7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4.2给排水系统</w:t>
      </w:r>
    </w:p>
    <w:p w14:paraId="720FC6D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供水方式：市政直供；</w:t>
      </w:r>
    </w:p>
    <w:p w14:paraId="7E2693E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包含：一二期消防系统用水、生活用水、食堂生活用水等。</w:t>
      </w:r>
    </w:p>
    <w:p w14:paraId="072177A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消防水箱：负一层消防水箱容量 900立方米，屋顶增压稳压设备一套：其中含36立方米屋顶水箱1个及泵、罐等。</w:t>
      </w:r>
    </w:p>
    <w:p w14:paraId="6C5484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4.3排污系统</w:t>
      </w:r>
    </w:p>
    <w:p w14:paraId="4CE9F6C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通过场区内污水管网，进入医疗污水处理站（含设备用房），设计日水处理量为700 m³。对医院经营产生的医疗废水、生活污水进行有效处理，达标后排入市政污水管网进入大渡口污水处理厂进行深度处理。</w:t>
      </w:r>
    </w:p>
    <w:p w14:paraId="006ED6A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2" w:firstLineChars="200"/>
        <w:jc w:val="both"/>
        <w:rPr>
          <w:rFonts w:hint="eastAsia" w:ascii="仿宋" w:hAnsi="仿宋" w:eastAsia="仿宋" w:cs="仿宋"/>
          <w:b/>
          <w:bCs/>
          <w:i w:val="0"/>
          <w:iCs w:val="0"/>
          <w:caps w:val="0"/>
          <w:color w:val="000000"/>
          <w:spacing w:val="0"/>
          <w:sz w:val="28"/>
          <w:szCs w:val="28"/>
          <w:highlight w:val="yellow"/>
          <w:shd w:val="clear" w:fill="FFFFFF"/>
          <w:lang w:val="en-US" w:eastAsia="zh-CN"/>
        </w:rPr>
      </w:pPr>
      <w:r>
        <w:rPr>
          <w:rFonts w:hint="eastAsia" w:ascii="仿宋" w:hAnsi="仿宋" w:eastAsia="仿宋" w:cs="仿宋"/>
          <w:b/>
          <w:bCs/>
          <w:i w:val="0"/>
          <w:iCs w:val="0"/>
          <w:caps w:val="0"/>
          <w:color w:val="000000"/>
          <w:spacing w:val="0"/>
          <w:sz w:val="28"/>
          <w:szCs w:val="28"/>
          <w:highlight w:val="yellow"/>
          <w:shd w:val="clear" w:fill="FFFFFF"/>
          <w:lang w:val="en-US" w:eastAsia="zh-CN"/>
        </w:rPr>
        <w:t>二、黄水院区</w:t>
      </w:r>
    </w:p>
    <w:p w14:paraId="556639C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1、院区位置：</w:t>
      </w:r>
    </w:p>
    <w:p w14:paraId="596742C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位于重庆市石柱土家族自治县黄水镇莼乡路287号。</w:t>
      </w:r>
    </w:p>
    <w:p w14:paraId="01973DD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2、建筑设施基本情况：</w:t>
      </w:r>
    </w:p>
    <w:p w14:paraId="45A190F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建筑面积约76600平方米；分为康复一区(建筑面积: 36000平方米)、康复二区(建筑面积:15000平方米)、康复三区(建筑面积:17000平方米)、沿街宿舍、食堂、辅助用房、门卫室(建筑面积:8000平方米)等区域;医院出入口:共有出入口三个(主大门入口一个,消防出入口两个);绿地面积:约11000平方米;流转森林面积:约206亩;</w:t>
      </w:r>
    </w:p>
    <w:p w14:paraId="093B3D3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车位:室内停车库一个,车位50个;室外生态停车场2个,车位120个;临时垃圾站：一个，约100平方米。</w:t>
      </w:r>
    </w:p>
    <w:p w14:paraId="607F284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3、医院病床基本情况</w:t>
      </w:r>
    </w:p>
    <w:p w14:paraId="074DA18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全院病床共约800张，其中康复一区病床约276张（含普通病床100张）；康复二区病床约256张；康复三区病床约268张。</w:t>
      </w:r>
    </w:p>
    <w:p w14:paraId="4E329A4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4、公共设施设备基本情况</w:t>
      </w:r>
    </w:p>
    <w:p w14:paraId="7593591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4.1供电系统：</w:t>
      </w:r>
    </w:p>
    <w:p w14:paraId="620C3E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10KV开闭所一个,分区配电房二个。包含：高压配电柜13个；低压配电柜39个；变压器6台1250千伏安1台；1000千伏安1台；800千伏安3台，630千伏安1台，共计5280千伏安。</w:t>
      </w:r>
    </w:p>
    <w:p w14:paraId="3A1B63E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4.2给排水系统：</w:t>
      </w:r>
    </w:p>
    <w:p w14:paraId="186C003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供水方式：直供；包含：消防水箱：康复一区负二层消防水箱容量432立方米，屋顶增压稳压设备一套：其中含18立方米水箱1个及泵、罐等。</w:t>
      </w:r>
    </w:p>
    <w:p w14:paraId="3FE0688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4.3排污系统：</w:t>
      </w:r>
    </w:p>
    <w:p w14:paraId="4FE8918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污水集水池（干化池）1个：集水池体积30m3，集水池上方设置干化池，干化池体积8m3，切割型潜水排污泵4台。用于康复一区住院区域及康复区域的污水收集，通过切割型潜水排污泵提排至场区内污水管网，进入医疗污水处理池；污水处理站1座（含生化池及设备房）：设计日水处理量为384m3；具体位置为临街宿舍楼与室外生态停车场之间。</w:t>
      </w:r>
    </w:p>
    <w:p w14:paraId="715D88F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p>
    <w:p w14:paraId="4ACD74A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2" w:firstLineChars="200"/>
        <w:jc w:val="both"/>
        <w:rPr>
          <w:rFonts w:hint="eastAsia" w:ascii="仿宋" w:hAnsi="仿宋" w:eastAsia="仿宋" w:cs="仿宋"/>
          <w:b/>
          <w:bCs/>
          <w:i w:val="0"/>
          <w:iCs w:val="0"/>
          <w:caps w:val="0"/>
          <w:color w:val="000000"/>
          <w:spacing w:val="0"/>
          <w:sz w:val="28"/>
          <w:szCs w:val="28"/>
          <w:highlight w:val="yellow"/>
          <w:shd w:val="clear" w:fill="FFFFFF"/>
          <w:lang w:val="en-US" w:eastAsia="zh-CN"/>
        </w:rPr>
      </w:pPr>
      <w:r>
        <w:rPr>
          <w:rFonts w:hint="eastAsia" w:ascii="仿宋" w:hAnsi="仿宋" w:eastAsia="仿宋" w:cs="仿宋"/>
          <w:b/>
          <w:bCs/>
          <w:i w:val="0"/>
          <w:iCs w:val="0"/>
          <w:caps w:val="0"/>
          <w:color w:val="000000"/>
          <w:spacing w:val="0"/>
          <w:sz w:val="28"/>
          <w:szCs w:val="28"/>
          <w:highlight w:val="yellow"/>
          <w:shd w:val="clear" w:fill="FFFFFF"/>
          <w:lang w:val="en-US" w:eastAsia="zh-CN"/>
        </w:rPr>
        <w:t>三、大公馆院区</w:t>
      </w:r>
    </w:p>
    <w:p w14:paraId="38378B9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1、院区位置：</w:t>
      </w:r>
    </w:p>
    <w:p w14:paraId="51A79B9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位于重庆市九龙坡区谢家湾文化七村50号。</w:t>
      </w:r>
    </w:p>
    <w:p w14:paraId="0061619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2、建筑设施基本情况：</w:t>
      </w:r>
    </w:p>
    <w:p w14:paraId="43745BC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建筑面积约5314平方米，四层砖混结构，80年代建筑，</w:t>
      </w:r>
    </w:p>
    <w:p w14:paraId="49E3E04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车位:外室停车场17个;机械式停车场,车位42个;食堂和洗涤间：各一个，约100平方米。</w:t>
      </w:r>
    </w:p>
    <w:p w14:paraId="4A35A37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3、医院病床基本情况</w:t>
      </w:r>
    </w:p>
    <w:p w14:paraId="1482DD2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全院病床共约120张。</w:t>
      </w:r>
    </w:p>
    <w:p w14:paraId="6CAAE9D5">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公共设施设备基本情况</w:t>
      </w:r>
    </w:p>
    <w:p w14:paraId="016DC84D">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4.1供电系统：</w:t>
      </w:r>
    </w:p>
    <w:p w14:paraId="0439CC6E">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10KV变压器和医科大学家属区共用。</w:t>
      </w:r>
    </w:p>
    <w:p w14:paraId="2A5515CF">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4.2给排水系统：</w:t>
      </w:r>
    </w:p>
    <w:p w14:paraId="48DC686B">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供水方式：市政直供；</w:t>
      </w:r>
    </w:p>
    <w:p w14:paraId="413AE261">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4.3排污系统：</w:t>
      </w:r>
    </w:p>
    <w:p w14:paraId="7181F754">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 xml:space="preserve">    污水处理机房和污水修理池（干化池）各1个。</w:t>
      </w:r>
    </w:p>
    <w:p w14:paraId="3F9F955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hint="eastAsia" w:ascii="仿宋" w:hAnsi="仿宋" w:eastAsia="仿宋" w:cs="仿宋"/>
          <w:i w:val="0"/>
          <w:iCs w:val="0"/>
          <w:caps w:val="0"/>
          <w:color w:val="000000"/>
          <w:spacing w:val="0"/>
          <w:sz w:val="28"/>
          <w:szCs w:val="28"/>
          <w:shd w:val="clear" w:fill="FFFFFF"/>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64238"/>
      <w:docPartObj>
        <w:docPartGallery w:val="autotext"/>
      </w:docPartObj>
    </w:sdtPr>
    <w:sdtContent>
      <w:p w14:paraId="6D6E1160">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14:paraId="7C4CBF58">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9FE40F"/>
    <w:multiLevelType w:val="singleLevel"/>
    <w:tmpl w:val="3C9FE40F"/>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xZWIwY2UwZWU2YzQ1NjU1MGZlNjFhOTAzOTIxNzUifQ=="/>
  </w:docVars>
  <w:rsids>
    <w:rsidRoot w:val="00000000"/>
    <w:rsid w:val="1AF35E0A"/>
    <w:rsid w:val="1CFD598E"/>
    <w:rsid w:val="33EE5E7D"/>
    <w:rsid w:val="3D9D1EB5"/>
    <w:rsid w:val="41A028AC"/>
    <w:rsid w:val="442567B2"/>
    <w:rsid w:val="48BD6285"/>
    <w:rsid w:val="4D054C5F"/>
    <w:rsid w:val="4D602609"/>
    <w:rsid w:val="4EF86CFA"/>
    <w:rsid w:val="50926F7D"/>
    <w:rsid w:val="5E840FB5"/>
    <w:rsid w:val="6B361121"/>
    <w:rsid w:val="6C3B62A8"/>
    <w:rsid w:val="71E6502A"/>
    <w:rsid w:val="75113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2"/>
    <w:basedOn w:val="1"/>
    <w:next w:val="1"/>
    <w:qFormat/>
    <w:uiPriority w:val="0"/>
    <w:pPr>
      <w:keepNext/>
      <w:keepLines/>
      <w:adjustRightInd w:val="0"/>
      <w:snapToGrid w:val="0"/>
      <w:spacing w:line="360" w:lineRule="auto"/>
      <w:outlineLvl w:val="1"/>
    </w:pPr>
    <w:rPr>
      <w:rFonts w:ascii="宋体" w:hAnsi="宋体"/>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1975</Words>
  <Characters>2276</Characters>
  <Lines>0</Lines>
  <Paragraphs>0</Paragraphs>
  <TotalTime>2</TotalTime>
  <ScaleCrop>false</ScaleCrop>
  <LinksUpToDate>false</LinksUpToDate>
  <CharactersWithSpaces>2349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2023-01-31T07:37:00Z</dcterms:created>
  <dc:creator>Administrator</dc:creator>
  <cp:lastModifiedBy>Zac</cp:lastModifiedBy>
  <dcterms:modified xsi:type="dcterms:W3CDTF">2026-08-28T06:26:46Z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C8BEB96A73DB478D9E5DDFD016D0B3E5</vt:lpwstr>
  </property>
  <property fmtid="{D5CDD505-2E9C-101B-9397-08002B2CF9AE}" pid="4" name="KSOTemplateDocerSaveRecord">
    <vt:lpwstr>eyJoZGlkIjoiMjkzZWI4NGNkODlmZTRlODg0ZmEyNjA2YjMyOGY2MTMiLCJ1c2VySWQiOiI0NzI2NjUwNDIifQ==</vt:lpwstr>
  </property>
</Properties>
</file>